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F00" w:rsidRPr="00655F00" w:rsidRDefault="00457654" w:rsidP="005825DC">
      <w:pPr>
        <w:spacing w:line="240" w:lineRule="exact"/>
        <w:ind w:left="4678"/>
        <w:rPr>
          <w:rFonts w:ascii="Times New Roman" w:hAnsi="Times New Roman" w:cs="Times New Roman"/>
          <w:b/>
          <w:sz w:val="28"/>
          <w:szCs w:val="28"/>
        </w:rPr>
      </w:pPr>
      <w:r w:rsidRPr="00457654">
        <w:rPr>
          <w:rFonts w:ascii="Times New Roman" w:hAnsi="Times New Roman" w:cs="Times New Roman"/>
          <w:sz w:val="28"/>
          <w:szCs w:val="28"/>
        </w:rPr>
        <w:tab/>
      </w:r>
      <w:r w:rsidRPr="00457654">
        <w:rPr>
          <w:rFonts w:ascii="Times New Roman" w:hAnsi="Times New Roman" w:cs="Times New Roman"/>
          <w:sz w:val="28"/>
          <w:szCs w:val="28"/>
        </w:rPr>
        <w:tab/>
      </w:r>
    </w:p>
    <w:p w:rsidR="00F912BF" w:rsidRPr="00F912BF" w:rsidRDefault="00F912BF" w:rsidP="00F912BF">
      <w:pPr>
        <w:spacing w:after="0" w:line="240" w:lineRule="auto"/>
        <w:ind w:firstLine="708"/>
        <w:jc w:val="center"/>
        <w:rPr>
          <w:rFonts w:ascii="Times New Roman" w:eastAsia="Times New Roman" w:hAnsi="Times New Roman" w:cs="Times New Roman"/>
          <w:b/>
          <w:color w:val="000000"/>
          <w:sz w:val="28"/>
          <w:szCs w:val="28"/>
          <w:lang w:eastAsia="ru-RU"/>
        </w:rPr>
      </w:pPr>
      <w:r w:rsidRPr="00F912BF">
        <w:rPr>
          <w:rFonts w:ascii="Times New Roman" w:eastAsia="Times New Roman" w:hAnsi="Times New Roman" w:cs="Times New Roman"/>
          <w:b/>
          <w:color w:val="000000"/>
          <w:sz w:val="28"/>
          <w:szCs w:val="28"/>
          <w:lang w:eastAsia="ru-RU"/>
        </w:rPr>
        <w:t>Можно ли продавать лотерейные билеты несовершеннолетним?</w:t>
      </w:r>
    </w:p>
    <w:p w:rsidR="00F912BF" w:rsidRPr="00F912BF" w:rsidRDefault="00F912BF" w:rsidP="00F912BF">
      <w:pPr>
        <w:spacing w:after="0" w:line="240" w:lineRule="auto"/>
        <w:ind w:firstLine="708"/>
        <w:jc w:val="both"/>
        <w:rPr>
          <w:rFonts w:ascii="Times New Roman" w:eastAsia="Times New Roman" w:hAnsi="Times New Roman" w:cs="Times New Roman"/>
          <w:color w:val="000000"/>
          <w:sz w:val="28"/>
          <w:szCs w:val="28"/>
          <w:lang w:eastAsia="ru-RU"/>
        </w:rPr>
      </w:pPr>
    </w:p>
    <w:p w:rsidR="00F912BF" w:rsidRPr="00F912BF" w:rsidRDefault="00F912BF" w:rsidP="00F912BF">
      <w:pPr>
        <w:spacing w:after="0" w:line="240" w:lineRule="auto"/>
        <w:ind w:firstLine="708"/>
        <w:jc w:val="both"/>
        <w:rPr>
          <w:rFonts w:ascii="Times New Roman" w:eastAsia="Times New Roman" w:hAnsi="Times New Roman" w:cs="Times New Roman"/>
          <w:color w:val="000000"/>
          <w:sz w:val="28"/>
          <w:szCs w:val="28"/>
          <w:lang w:eastAsia="ru-RU"/>
        </w:rPr>
      </w:pPr>
      <w:r w:rsidRPr="00F912BF">
        <w:rPr>
          <w:rFonts w:ascii="Times New Roman" w:eastAsia="Times New Roman" w:hAnsi="Times New Roman" w:cs="Times New Roman"/>
          <w:color w:val="000000"/>
          <w:sz w:val="28"/>
          <w:szCs w:val="28"/>
          <w:lang w:eastAsia="ru-RU"/>
        </w:rPr>
        <w:t>Согласно Федеральному закону от 11.11.2003 № 138 «О лотереях» участником лотереи является лицо, достигшее возраста 18 лет, обладающее правом на основании заключенного с оператором лотереи договора. Распространение (реализация, выдача) лотерейных билетов, лотерейных квитанций, электронных лотерейных билетов, прием лотерейных ставок среди лиц, не достигших возраста 18 лет, а также выплата, передача или предоставление выигрышей указанным лицам не допускаются</w:t>
      </w:r>
      <w:r>
        <w:rPr>
          <w:rFonts w:ascii="Times New Roman" w:eastAsia="Times New Roman" w:hAnsi="Times New Roman" w:cs="Times New Roman"/>
          <w:color w:val="000000"/>
          <w:sz w:val="28"/>
          <w:szCs w:val="28"/>
          <w:lang w:eastAsia="ru-RU"/>
        </w:rPr>
        <w:t>.</w:t>
      </w:r>
    </w:p>
    <w:p w:rsidR="00F964DE" w:rsidRDefault="00F912BF" w:rsidP="00F912BF">
      <w:pPr>
        <w:spacing w:after="0" w:line="240" w:lineRule="auto"/>
        <w:ind w:firstLine="708"/>
        <w:jc w:val="both"/>
        <w:rPr>
          <w:rFonts w:ascii="Times New Roman" w:hAnsi="Times New Roman" w:cs="Times New Roman"/>
          <w:sz w:val="28"/>
          <w:szCs w:val="28"/>
        </w:rPr>
      </w:pPr>
      <w:proofErr w:type="gramStart"/>
      <w:r w:rsidRPr="00F912BF">
        <w:rPr>
          <w:rFonts w:ascii="Times New Roman" w:eastAsia="Times New Roman" w:hAnsi="Times New Roman" w:cs="Times New Roman"/>
          <w:color w:val="000000"/>
          <w:sz w:val="28"/>
          <w:szCs w:val="28"/>
          <w:lang w:eastAsia="ru-RU"/>
        </w:rPr>
        <w:t>Распространение (реализация, выдача) лотерейных билетов, лотерейных квитанций или электронных лотерейных билетов среди лиц, не достигших возраста 18 лет, либо прием лотерейных ставок от таких лиц, либо выплата, передача или предоставление им выигрышей, в силу части 6 статьи 14.27 Кодекса Российской Федерации об административных правонарушениях, влечет наложение административного штрафа на граждан в раз</w:t>
      </w:r>
      <w:r>
        <w:rPr>
          <w:rFonts w:ascii="Times New Roman" w:eastAsia="Times New Roman" w:hAnsi="Times New Roman" w:cs="Times New Roman"/>
          <w:color w:val="000000"/>
          <w:sz w:val="28"/>
          <w:szCs w:val="28"/>
          <w:lang w:eastAsia="ru-RU"/>
        </w:rPr>
        <w:t>мере от 2 тыс. до 3 тыс. рублей;</w:t>
      </w:r>
      <w:proofErr w:type="gramEnd"/>
      <w:r w:rsidRPr="00F912BF">
        <w:rPr>
          <w:rFonts w:ascii="Times New Roman" w:eastAsia="Times New Roman" w:hAnsi="Times New Roman" w:cs="Times New Roman"/>
          <w:color w:val="000000"/>
          <w:sz w:val="28"/>
          <w:szCs w:val="28"/>
          <w:lang w:eastAsia="ru-RU"/>
        </w:rPr>
        <w:t xml:space="preserve"> на должностных лиц - от 10 тыс. до 20 тыс. рублей; на юридических лиц - от 20 тыс. до 40 тыс. рублей.</w:t>
      </w:r>
    </w:p>
    <w:p w:rsidR="00CC4233" w:rsidRDefault="00CC4233" w:rsidP="00457654">
      <w:pPr>
        <w:spacing w:after="0" w:line="240" w:lineRule="exact"/>
        <w:rPr>
          <w:rFonts w:ascii="Times New Roman" w:hAnsi="Times New Roman" w:cs="Times New Roman"/>
          <w:sz w:val="28"/>
          <w:szCs w:val="28"/>
        </w:rPr>
      </w:pPr>
    </w:p>
    <w:p w:rsidR="00F912BF" w:rsidRDefault="00F912BF" w:rsidP="00457654">
      <w:pPr>
        <w:spacing w:after="0" w:line="240" w:lineRule="exact"/>
        <w:rPr>
          <w:rFonts w:ascii="Times New Roman" w:hAnsi="Times New Roman" w:cs="Times New Roman"/>
          <w:sz w:val="28"/>
          <w:szCs w:val="28"/>
        </w:rPr>
      </w:pPr>
    </w:p>
    <w:p w:rsidR="005825DC" w:rsidRPr="00215A4F" w:rsidRDefault="005825DC" w:rsidP="005825DC">
      <w:pPr>
        <w:spacing w:after="0" w:line="240" w:lineRule="exact"/>
        <w:jc w:val="right"/>
        <w:rPr>
          <w:rFonts w:ascii="Times New Roman" w:hAnsi="Times New Roman" w:cs="Times New Roman"/>
          <w:b/>
          <w:i/>
          <w:sz w:val="28"/>
          <w:szCs w:val="28"/>
        </w:rPr>
      </w:pPr>
      <w:r w:rsidRPr="00215A4F">
        <w:rPr>
          <w:rFonts w:ascii="Times New Roman" w:hAnsi="Times New Roman" w:cs="Times New Roman"/>
          <w:b/>
          <w:i/>
          <w:sz w:val="28"/>
          <w:szCs w:val="28"/>
        </w:rPr>
        <w:t>Прокуратура Выселковского района</w:t>
      </w:r>
    </w:p>
    <w:p w:rsidR="00C539E7" w:rsidRPr="00457654" w:rsidRDefault="00C539E7">
      <w:pPr>
        <w:spacing w:after="0" w:line="240" w:lineRule="exact"/>
        <w:rPr>
          <w:rFonts w:ascii="Times New Roman" w:hAnsi="Times New Roman" w:cs="Times New Roman"/>
          <w:sz w:val="28"/>
          <w:szCs w:val="28"/>
        </w:rPr>
      </w:pPr>
      <w:bookmarkStart w:id="0" w:name="_GoBack"/>
      <w:bookmarkEnd w:id="0"/>
    </w:p>
    <w:sectPr w:rsidR="00C539E7" w:rsidRPr="00457654" w:rsidSect="00CC4233">
      <w:pgSz w:w="11906" w:h="16838"/>
      <w:pgMar w:top="1134" w:right="850"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654"/>
    <w:rsid w:val="0006649F"/>
    <w:rsid w:val="00150989"/>
    <w:rsid w:val="001A2653"/>
    <w:rsid w:val="001A7308"/>
    <w:rsid w:val="001A7A92"/>
    <w:rsid w:val="00211EC8"/>
    <w:rsid w:val="00222590"/>
    <w:rsid w:val="002556F3"/>
    <w:rsid w:val="003C6A6F"/>
    <w:rsid w:val="0042044D"/>
    <w:rsid w:val="00457654"/>
    <w:rsid w:val="004D2F0C"/>
    <w:rsid w:val="004E205A"/>
    <w:rsid w:val="005825DC"/>
    <w:rsid w:val="00655F00"/>
    <w:rsid w:val="00676F67"/>
    <w:rsid w:val="006D59E2"/>
    <w:rsid w:val="0075595F"/>
    <w:rsid w:val="008336BF"/>
    <w:rsid w:val="00851D7D"/>
    <w:rsid w:val="0086233C"/>
    <w:rsid w:val="009043C8"/>
    <w:rsid w:val="00976074"/>
    <w:rsid w:val="009E4957"/>
    <w:rsid w:val="00A0668F"/>
    <w:rsid w:val="00A2527E"/>
    <w:rsid w:val="00A77DDC"/>
    <w:rsid w:val="00B4692A"/>
    <w:rsid w:val="00C539E7"/>
    <w:rsid w:val="00C93816"/>
    <w:rsid w:val="00CB39B4"/>
    <w:rsid w:val="00CC2ECB"/>
    <w:rsid w:val="00CC4233"/>
    <w:rsid w:val="00E648D0"/>
    <w:rsid w:val="00F912BF"/>
    <w:rsid w:val="00F96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1D7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51D7D"/>
    <w:rPr>
      <w:rFonts w:ascii="Segoe UI" w:hAnsi="Segoe UI" w:cs="Segoe UI"/>
      <w:sz w:val="18"/>
      <w:szCs w:val="18"/>
    </w:rPr>
  </w:style>
  <w:style w:type="character" w:customStyle="1" w:styleId="a5">
    <w:name w:val="Основной текст_"/>
    <w:link w:val="1"/>
    <w:rsid w:val="00655F00"/>
    <w:rPr>
      <w:sz w:val="26"/>
      <w:szCs w:val="26"/>
      <w:shd w:val="clear" w:color="auto" w:fill="FFFFFF"/>
    </w:rPr>
  </w:style>
  <w:style w:type="paragraph" w:customStyle="1" w:styleId="1">
    <w:name w:val="Основной текст1"/>
    <w:basedOn w:val="a"/>
    <w:link w:val="a5"/>
    <w:rsid w:val="00655F00"/>
    <w:pPr>
      <w:widowControl w:val="0"/>
      <w:shd w:val="clear" w:color="auto" w:fill="FFFFFF"/>
      <w:spacing w:before="420" w:after="0" w:line="322" w:lineRule="exact"/>
      <w:jc w:val="both"/>
    </w:pPr>
    <w:rPr>
      <w:sz w:val="26"/>
      <w:szCs w:val="26"/>
    </w:rPr>
  </w:style>
  <w:style w:type="paragraph" w:styleId="a6">
    <w:name w:val="Normal (Web)"/>
    <w:basedOn w:val="a"/>
    <w:uiPriority w:val="99"/>
    <w:semiHidden/>
    <w:unhideWhenUsed/>
    <w:rsid w:val="00A0668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1D7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51D7D"/>
    <w:rPr>
      <w:rFonts w:ascii="Segoe UI" w:hAnsi="Segoe UI" w:cs="Segoe UI"/>
      <w:sz w:val="18"/>
      <w:szCs w:val="18"/>
    </w:rPr>
  </w:style>
  <w:style w:type="character" w:customStyle="1" w:styleId="a5">
    <w:name w:val="Основной текст_"/>
    <w:link w:val="1"/>
    <w:rsid w:val="00655F00"/>
    <w:rPr>
      <w:sz w:val="26"/>
      <w:szCs w:val="26"/>
      <w:shd w:val="clear" w:color="auto" w:fill="FFFFFF"/>
    </w:rPr>
  </w:style>
  <w:style w:type="paragraph" w:customStyle="1" w:styleId="1">
    <w:name w:val="Основной текст1"/>
    <w:basedOn w:val="a"/>
    <w:link w:val="a5"/>
    <w:rsid w:val="00655F00"/>
    <w:pPr>
      <w:widowControl w:val="0"/>
      <w:shd w:val="clear" w:color="auto" w:fill="FFFFFF"/>
      <w:spacing w:before="420" w:after="0" w:line="322" w:lineRule="exact"/>
      <w:jc w:val="both"/>
    </w:pPr>
    <w:rPr>
      <w:sz w:val="26"/>
      <w:szCs w:val="26"/>
    </w:rPr>
  </w:style>
  <w:style w:type="paragraph" w:styleId="a6">
    <w:name w:val="Normal (Web)"/>
    <w:basedOn w:val="a"/>
    <w:uiPriority w:val="99"/>
    <w:semiHidden/>
    <w:unhideWhenUsed/>
    <w:rsid w:val="00A0668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88279">
      <w:bodyDiv w:val="1"/>
      <w:marLeft w:val="0"/>
      <w:marRight w:val="0"/>
      <w:marTop w:val="0"/>
      <w:marBottom w:val="0"/>
      <w:divBdr>
        <w:top w:val="none" w:sz="0" w:space="0" w:color="auto"/>
        <w:left w:val="none" w:sz="0" w:space="0" w:color="auto"/>
        <w:bottom w:val="none" w:sz="0" w:space="0" w:color="auto"/>
        <w:right w:val="none" w:sz="0" w:space="0" w:color="auto"/>
      </w:divBdr>
    </w:div>
    <w:div w:id="600186201">
      <w:bodyDiv w:val="1"/>
      <w:marLeft w:val="0"/>
      <w:marRight w:val="0"/>
      <w:marTop w:val="0"/>
      <w:marBottom w:val="0"/>
      <w:divBdr>
        <w:top w:val="none" w:sz="0" w:space="0" w:color="auto"/>
        <w:left w:val="none" w:sz="0" w:space="0" w:color="auto"/>
        <w:bottom w:val="none" w:sz="0" w:space="0" w:color="auto"/>
        <w:right w:val="none" w:sz="0" w:space="0" w:color="auto"/>
      </w:divBdr>
    </w:div>
    <w:div w:id="757410536">
      <w:bodyDiv w:val="1"/>
      <w:marLeft w:val="0"/>
      <w:marRight w:val="0"/>
      <w:marTop w:val="0"/>
      <w:marBottom w:val="0"/>
      <w:divBdr>
        <w:top w:val="none" w:sz="0" w:space="0" w:color="auto"/>
        <w:left w:val="none" w:sz="0" w:space="0" w:color="auto"/>
        <w:bottom w:val="none" w:sz="0" w:space="0" w:color="auto"/>
        <w:right w:val="none" w:sz="0" w:space="0" w:color="auto"/>
      </w:divBdr>
    </w:div>
    <w:div w:id="800461379">
      <w:bodyDiv w:val="1"/>
      <w:marLeft w:val="0"/>
      <w:marRight w:val="0"/>
      <w:marTop w:val="0"/>
      <w:marBottom w:val="0"/>
      <w:divBdr>
        <w:top w:val="none" w:sz="0" w:space="0" w:color="auto"/>
        <w:left w:val="none" w:sz="0" w:space="0" w:color="auto"/>
        <w:bottom w:val="none" w:sz="0" w:space="0" w:color="auto"/>
        <w:right w:val="none" w:sz="0" w:space="0" w:color="auto"/>
      </w:divBdr>
    </w:div>
    <w:div w:id="96293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User5545</dc:creator>
  <cp:lastModifiedBy>RePack by Diakov</cp:lastModifiedBy>
  <cp:revision>2</cp:revision>
  <cp:lastPrinted>2019-12-04T09:27:00Z</cp:lastPrinted>
  <dcterms:created xsi:type="dcterms:W3CDTF">2019-12-23T11:18:00Z</dcterms:created>
  <dcterms:modified xsi:type="dcterms:W3CDTF">2019-12-23T11:18:00Z</dcterms:modified>
</cp:coreProperties>
</file>